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1349652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ca8d2e90-56c6-4227-b989-cf591d15a380" w:id="1"/>
      <w:r>
        <w:rPr>
          <w:rFonts w:ascii="Times New Roman" w:hAnsi="Times New Roman"/>
          <w:b/>
          <w:i w:val="false"/>
          <w:color w:val="000000"/>
          <w:sz w:val="28"/>
        </w:rPr>
        <w:t xml:space="preserve">Министерство образования, науки и молодёжной политики Краснодарского края 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e2678aaf-ecf3-4703-966c-c57be95f5541" w:id="2"/>
      <w:r>
        <w:rPr>
          <w:rFonts w:ascii="Times New Roman" w:hAnsi="Times New Roman"/>
          <w:b/>
          <w:i w:val="false"/>
          <w:color w:val="000000"/>
          <w:sz w:val="28"/>
        </w:rPr>
        <w:t>Администрация муниципального образования Щербиновский район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СОШ № 7 с. Ейское Укрепление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руководитель ШМО учителей начального образования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Якушова Т.В.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и.о. заместителя директора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Литвиненко Т.С.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29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Кузнецова А.А.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1574659)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«Технология»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508ac55b-44c9-400c-838c-9af63dfa3fb2" w:id="3"/>
      <w:r>
        <w:rPr>
          <w:rFonts w:ascii="Times New Roman" w:hAnsi="Times New Roman"/>
          <w:b/>
          <w:i w:val="false"/>
          <w:color w:val="000000"/>
          <w:sz w:val="28"/>
        </w:rPr>
        <w:t>с. Ейское Укрепление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d20e1ab1-8771-4456-8e22-9864249693d4" w:id="4"/>
      <w:r>
        <w:rPr>
          <w:rFonts w:ascii="Times New Roman" w:hAnsi="Times New Roman"/>
          <w:b/>
          <w:i w:val="false"/>
          <w:color w:val="000000"/>
          <w:sz w:val="28"/>
        </w:rPr>
        <w:t>2023 г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1349652" w:id="5"/>
    <w:p>
      <w:pPr>
        <w:sectPr>
          <w:pgSz w:w="11906" w:h="16383" w:orient="portrait"/>
        </w:sectPr>
      </w:pPr>
    </w:p>
    <w:bookmarkEnd w:id="5"/>
    <w:bookmarkEnd w:id="0"/>
    <w:bookmarkStart w:name="block-11349654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рабочей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программе воспитания.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технологии направлена на решение системы задач: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гибкости и вариативности мышления, способностей к изобретательской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Технологии, профессии и производства.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6028649a-e0ac-451e-8172-b3f83139ddea" w:id="7"/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 w:line="264"/>
        <w:ind w:left="120"/>
        <w:jc w:val="both"/>
      </w:pPr>
    </w:p>
    <w:bookmarkStart w:name="block-11349654" w:id="8"/>
    <w:p>
      <w:pPr>
        <w:sectPr>
          <w:pgSz w:w="11906" w:h="16383" w:orient="portrait"/>
        </w:sectPr>
      </w:pPr>
    </w:p>
    <w:bookmarkEnd w:id="8"/>
    <w:bookmarkEnd w:id="6"/>
    <w:bookmarkStart w:name="block-11349653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СОДЕРЖАНИЕ УЧЕБНОГО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Природное и техническое окружение человека.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Традиции и праздники народов России, ремёсла, обычаи.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дополнительных отделочных материалов.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Демонстрация учителем готовых материалов на информационных носителях.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Информация. Виды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 (ПРОПЕДЕВТИЧЕСКИЙ УРОВЕНЬ)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использовать предложенную инструкцию (устную, графическую);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отдельные изделия (конструкции), находить сходство и различия в их устройстве.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информацию (представленную в объяснении учителя или в учебнике), использовать её в работе;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несложные высказывания, сообщения в устной форме (по содержанию изученных тем).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и удерживать в процессе деятельности предложенную учебную задачу;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несложные действия контроля и оценки по предложенным критериям.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положительное отношение к включению в совместную работу, к простым видам сотрудничества;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дополнительных материалов (например, проволока, пряжа, бусины и другие).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Демонстрация учителем готовых материалов на информационных носителях.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Поиск информации. Интернет как источник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соответствии с образцом, инструкцией, устной или письменной;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анализа и синтеза, сравнения, группировки с учётом указанных критериев;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рассуждения, делать умозаключения, проверять их в практической работе;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воспроизводить порядок действий при решении учебной (практической)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решение простых задач в умственной и материализованной форме.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получать информацию из учебника и других дидактических материалов, использовать её в работе;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принимать учебную задачу;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свою деятельность;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предлагаемый план действий, действовать по плану;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необходимые действия для получения практического результата, планировать работу;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и оценки;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советы, оценку учителя и других обучающихся, стараться учитывать их в работе.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элементарную совместную деятельность в процессе изготовления изделий, осуществлять взаимопомощь;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и внимательное отношение к природе как источнику сырьевых ресурсов и идей для технологий будущего.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рицовки на картоне с помощью канцелярского ножа, выполнение отверстий шилом.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дополнительных материалов. Комбинирование разных материалов в одном изделии.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DVD). Работа с текстовым редактором Microsoft Word или другим.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анализ предложенных образцов с выделением существенных и несущественных признаков;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способы доработки конструкций с учётом предложенных условий;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и воспроизводить простой чертёж (эскиз) развёртки изделия;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восстанавливать нарушенную последовательность выполнения изделия.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поиск необходимой информации для выполнения учебных заданий с использованием учебной литературы;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монологическое высказывание, владеть диалогической формой коммуникации;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рассуждения в форме связи простых суждений об объекте, его строении, свойствах и способах создания;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предметы рукотворного мира, оценивать их достоинства;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собственное мнение, аргументировать выбор вариантов и способов выполнения задания.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и сохранять учебную задачу, осуществлять поиск средств для её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волевую саморегуляцию при выполнении задания.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себе партнёров по совместной деятельности не только по симпатии, но и по деловым качествам;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роли лидера, подчинённого, соблюдать равноправие и дружелюбие;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взаимопомощь, проявлять ответственность при выполнении своей части работы.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опасностями (пожарные, космонавты, химики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Комбинированное использование разных материалов.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Современные требования к техническим устройствам (экологичность, безопасность, эргономичность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 с доступной информацией в Интернете и на цифровых носителях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PowerPoint или другой.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конструкции предложенных образцов изделий;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простые задачи на преобразование конструкции;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соответствии с инструкцией, устной или письменной;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поиск дополнительной информации по тематике творческих и проектных работ;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рисунки из ресурса компьютера в оформлении изделий и другое;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тексты-рассуждения: раскрывать последовательность операций при работе с разными материалами;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принимать учебную задачу, самостоятельно определять цели учебно-познавательной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практическую работу в соответствии с поставленной целью и выполнять её в соответствии с планом;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волевую саморегуляцию при выполнении задания.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​</w:t>
      </w:r>
    </w:p>
    <w:bookmarkStart w:name="block-11349653" w:id="10"/>
    <w:p>
      <w:pPr>
        <w:sectPr>
          <w:pgSz w:w="11906" w:h="16383" w:orient="portrait"/>
        </w:sectPr>
      </w:pPr>
    </w:p>
    <w:bookmarkEnd w:id="10"/>
    <w:bookmarkEnd w:id="9"/>
    <w:bookmarkStart w:name="block-11349655" w:id="11"/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ТЕХНОЛОГИИ НА УРОВНЕ НАЧАЛЬНОГО ОБЩЕГО ОБРАЗОВАНИЯ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bookmarkStart w:name="_Toc143620888" w:id="12"/>
      <w:bookmarkEnd w:id="12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>
      <w:pPr>
        <w:spacing w:before="0" w:after="0"/>
        <w:ind w:left="120"/>
        <w:jc w:val="left"/>
      </w:pPr>
      <w:bookmarkStart w:name="_Toc143620889" w:id="13"/>
      <w:bookmarkEnd w:id="13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spacing w:before="0" w:after="0" w:line="257"/>
        <w:ind w:left="120"/>
        <w:jc w:val="both"/>
      </w:pPr>
    </w:p>
    <w:p>
      <w:pPr>
        <w:spacing w:before="0" w:after="0" w:line="257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57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анализ объектов и изделий с выделением существенных и несущественных признаков;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группы объектов (изделий), выделять в них общее и различия;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обобщения (технико-технологического и декоративно-художественного характера) по изучаемой тематике;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схемы, модели и простейшие чертежи в собственной практической творческой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следовать при выполнении работы инструкциям учителя или представленным в других информационных источниках.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последовательность совершаемых действий при создании изделия.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правила безопасности труда при выполнении работы;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работу, соотносить свои действия с поставленной целью;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волевую саморегуляцию при выполнении работы.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>
      <w:pPr>
        <w:spacing w:before="0" w:after="0"/>
        <w:ind w:left="120"/>
        <w:jc w:val="left"/>
      </w:pPr>
      <w:bookmarkStart w:name="_Toc143620890" w:id="14"/>
      <w:bookmarkEnd w:id="14"/>
      <w:bookmarkStart w:name="_Toc134720971" w:id="15"/>
      <w:bookmarkEnd w:id="15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/>
        <w:ind w:left="120"/>
        <w:jc w:val="left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1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правила безопасной работы ножницами, иглой и аккуратной работы с клеем;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оформлять изделия строчкой прямого стежка;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задания с опорой на готовый план;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материалы и инструменты по их назначению;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последовательность изготовления несложных изделий: разметка, резание, сборка, отделка;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для сушки плоских изделий пресс;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разборные и неразборные конструкции несложных изделий;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элементарное сотрудничество, участвовать в коллективных работах под руководством учителя;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несложные коллективные работы проектного характера.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во 2 классе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задания по самостоятельно составленному плану;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биговку;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оформлять изделия и соединять детали освоенными ручными строчками;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отличать макет от модели, строить трёхмерный макет из готовой развёртки;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изделия из различных материалов по модели, простейшему чертежу или эскизу;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несложные конструкторско-технологические задачи;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выбор, какое мнение принять – своё или другое, высказанное в ходе обсуждения;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малых группах, осуществлять сотрудничество;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профессии людей, работающих в сфере обслуживания.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3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понятий «чертёж развёртки», «канцелярский нож», «шило», «искусственный материал»;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и называть линии чертежа (осевая и центровая);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 пользоваться канцелярским ножом, шилом;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рицовку;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соединение деталей и отделку изделия освоенными ручными строчками;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изменять конструкцию изделия по заданным условиям;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соединения и соединительный материал в зависимости от требований конструкции;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назначение основных устройств персонального компьютера для ввода, вывода и обработки информации;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основные правила безопасной работы на компьютере;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4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работать с доступной информацией, работать в программах Word, Power Point;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​​</w:t>
      </w:r>
    </w:p>
    <w:bookmarkStart w:name="block-11349655" w:id="16"/>
    <w:p>
      <w:pPr>
        <w:sectPr>
          <w:pgSz w:w="11906" w:h="16383" w:orient="portrait"/>
        </w:sectPr>
      </w:pPr>
    </w:p>
    <w:bookmarkEnd w:id="16"/>
    <w:bookmarkEnd w:id="11"/>
    <w:bookmarkStart w:name="block-11349651" w:id="1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86"/>
        <w:gridCol w:w="2480"/>
        <w:gridCol w:w="1441"/>
        <w:gridCol w:w="2480"/>
        <w:gridCol w:w="2601"/>
        <w:gridCol w:w="3906"/>
      </w:tblGrid>
      <w:tr>
        <w:trPr>
          <w:trHeight w:val="300" w:hRule="atLeast"/>
          <w:trHeight w:val="144" w:hRule="atLeast"/>
        </w:trPr>
        <w:tc>
          <w:tcPr>
            <w:tcW w:w="4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72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https://resh.edu.ru/subject/8/1/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https://resh.edu.ru/subject/8/1/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https://resh.edu.ru/subject/8/1/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https://resh.edu.ru/subject/8/1/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https://resh.edu.ru/subject/8/1/</w:t>
              </w:r>
            </w:hyperlink>
          </w:p>
        </w:tc>
      </w:tr>
      <w:tr>
        <w:trPr>
          <w:trHeight w:val="1410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Изделие. Основа и детали изделия. Понятие «технология»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https://resh.edu.ru/subject/8/1/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https://resh.edu.ru/subject/8/1/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https://resh.edu.ru/subject/8/1/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https://resh.edu.ru/subject/8/1/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https://resh.edu.ru/subject/8/1/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Ножницы – режущий инструмент. Резание бумаги и тонкого картона ножницами. Понятие «конструкция»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https://resh.edu.ru/subject/8/1/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https://resh.edu.ru/subject/8/1/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https://resh.edu.ru/subject/8/1/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https://resh.edu.ru/subject/8/1/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Варианты строчки прямого стежка (перевивы). Вышивка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https://resh.edu.ru/subject/8/1/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https://resh.edu.ru/subject/8/1/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80"/>
        <w:gridCol w:w="2560"/>
        <w:gridCol w:w="1428"/>
        <w:gridCol w:w="2466"/>
        <w:gridCol w:w="2588"/>
        <w:gridCol w:w="3872"/>
      </w:tblGrid>
      <w:tr>
        <w:trPr>
          <w:trHeight w:val="300" w:hRule="atLeast"/>
          <w:trHeight w:val="144" w:hRule="atLeast"/>
        </w:trPr>
        <w:tc>
          <w:tcPr>
            <w:tcW w:w="47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Биговка. Сгибание тонкого картона и плотных видов бумаги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Циркуль – чертежный (контрольно-измерительный) инструмент. Разметка круглых деталей циркулем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64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Машины на службе у человека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80"/>
        <w:gridCol w:w="2560"/>
        <w:gridCol w:w="1428"/>
        <w:gridCol w:w="2466"/>
        <w:gridCol w:w="2588"/>
        <w:gridCol w:w="3872"/>
      </w:tblGrid>
      <w:tr>
        <w:trPr>
          <w:trHeight w:val="300" w:hRule="atLeast"/>
          <w:trHeight w:val="144" w:hRule="atLeast"/>
        </w:trPr>
        <w:tc>
          <w:tcPr>
            <w:tcW w:w="47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1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формы деталей и изделий. Развертка. Чертеж развертки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неподвижное соединение деталей из деталей наборов типа «Конструктор». Конструирование изделий из разных материалов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2"/>
        <w:gridCol w:w="2880"/>
        <w:gridCol w:w="1380"/>
        <w:gridCol w:w="2410"/>
        <w:gridCol w:w="2535"/>
        <w:gridCol w:w="3737"/>
      </w:tblGrid>
      <w:tr>
        <w:trPr>
          <w:trHeight w:val="300" w:hRule="atLeast"/>
          <w:trHeight w:val="144" w:hRule="atLeast"/>
        </w:trPr>
        <w:tc>
          <w:tcPr>
            <w:tcW w:w="4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Интерьеры разных времен. Декор интерьера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20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одежды и текстильных материалов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1349651" w:id="18"/>
    <w:p>
      <w:pPr>
        <w:sectPr>
          <w:pgSz w:w="16383" w:h="11906" w:orient="landscape"/>
        </w:sectPr>
      </w:pPr>
    </w:p>
    <w:bookmarkEnd w:id="18"/>
    <w:bookmarkEnd w:id="17"/>
    <w:bookmarkStart w:name="block-11349656" w:id="1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45"/>
        <w:gridCol w:w="2720"/>
        <w:gridCol w:w="1542"/>
        <w:gridCol w:w="2598"/>
        <w:gridCol w:w="2710"/>
        <w:gridCol w:w="3238"/>
        <w:gridCol w:w="41"/>
      </w:tblGrid>
      <w:tr>
        <w:trPr>
          <w:trHeight w:val="300" w:hRule="atLeast"/>
          <w:trHeight w:val="144" w:hRule="atLeast"/>
        </w:trPr>
        <w:tc>
          <w:tcPr>
            <w:tcW w:w="5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26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нас (природный и рукотворный)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https://resh.edu.ru/subject/8/1/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Техника на службе человека (в воздухе, на земле и на воде)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https://resh.edu.ru/subject/8/1/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и творчество. Природные материалы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https://resh.edu.ru/subject/8/1/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Сбор листьев и способы их засушивания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https://resh.edu.ru/subject/8/1/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Семена разных растений. Составление композиций из семян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https://resh.edu.ru/subject/8/1/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https://resh.edu.ru/subject/8/1/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2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https://resh.edu.ru/subject/8/1/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«Орнамент». Разновидности композиций, Композиция в полосе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Материалы для лепки (пластилин, пластические массы)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https://resh.edu.ru/subject/8/1/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Изделие. Основа и детали изделия.Понятие «технология»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Формообразование деталей изделия из пластилина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https://resh.edu.ru/subject/8/1/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https://resh.edu.ru/subject/8/1/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Сгибание и складывание бумаги. (Cоставление композиций из несложной сложенной детали)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https://resh.edu.ru/subject/8/1/</w:t>
              </w:r>
            </w:hyperlink>
          </w:p>
        </w:tc>
      </w:tr>
      <w:tr>
        <w:trPr>
          <w:trHeight w:val="106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Складывание бумажной детали гармошкой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Режущий инструмент ножницы. Их назначение, конструкция. Правила пользования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https://resh.edu.ru/subject/8/1/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Приемы резания ножницами по прямой, кривой и ломаной линиям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Резаная аппликация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https://resh.edu.ru/subject/8/1/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Шаблон – приспособление для разметки деталей. Разметка по шаблону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по шаблону и вырезание нескольких деталей из бумаги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правильных форм в неправильные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композиций из деталей разных форм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https://resh.edu.ru/subject/8/1/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деталей по шаблону из тонкого картона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https://resh.edu.ru/subject/8/1/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https://resh.edu.ru/subject/8/1/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4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прямого стежка, ее варианты – перевивы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40"/>
        <w:gridCol w:w="2880"/>
        <w:gridCol w:w="1187"/>
        <w:gridCol w:w="2185"/>
        <w:gridCol w:w="2327"/>
        <w:gridCol w:w="1650"/>
        <w:gridCol w:w="2825"/>
      </w:tblGrid>
      <w:tr>
        <w:trPr>
          <w:trHeight w:val="300" w:hRule="atLeast"/>
          <w:trHeight w:val="144" w:hRule="atLeast"/>
        </w:trPr>
        <w:tc>
          <w:tcPr>
            <w:tcW w:w="3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художественной выразительности: цвет, форма, размер. Общее представление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Биговка по кривым линиям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7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Циркуль. Его назначение, конструкция, приемы работы. Круг, окружность, радиус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Чертеж круга. Деление круглых деталей на части. Получение секторов из круга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соединение деталей. Шарнир. Соединение деталей на шпильку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соединение деталей шарнирна проволоку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Шарнирный механизм по типу игрушки-дергунчик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Макет автомобиля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косого стежка. Назначение. Безузелковое закрепление нитки на ткани. Зашивания разреза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и выкраивание прямоугольного швейного изделия. Отделка вышивкой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Сборка, сшивание швейного изделия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72"/>
        <w:gridCol w:w="2560"/>
        <w:gridCol w:w="1242"/>
        <w:gridCol w:w="2248"/>
        <w:gridCol w:w="2385"/>
        <w:gridCol w:w="1699"/>
        <w:gridCol w:w="2888"/>
      </w:tblGrid>
      <w:tr>
        <w:trPr>
          <w:trHeight w:val="300" w:hRule="atLeast"/>
          <w:trHeight w:val="144" w:hRule="atLeast"/>
        </w:trPr>
        <w:tc>
          <w:tcPr>
            <w:tcW w:w="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текстовой программой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Развертка коробки с крышкой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[Оклеивание деталей коробки с крышкой]]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5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 «Военная техника»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макета робота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игрушки-марионетки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Информация. Интернет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Графический редактор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Робототехника. Виды роботов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устройства. Контроллер, двигатель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4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Испытания и презентация робота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сложной открытки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папки-футляра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Развертка многогранной пирамиды циркулем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 интерьера. Художественная техника декупаж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мотивы в декоре интерьера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 моделирование изделий из различных материалов. Подвижное соединение деталей на проволоку (толстую нитку)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Синтетические ткани. Их свойства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 драпировки тканей. Исторический костюм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крестообразного стежка. Строчка петлеобразного стежка. Аксессуары в одежде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крестообразного стежка. Строчка петлеобразного стежка.Аксессуары в одежде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8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Качающиеся конструкции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Конструкции со сдвижной деталью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1349656" w:id="20"/>
    <w:p>
      <w:pPr>
        <w:sectPr>
          <w:pgSz w:w="16383" w:h="11906" w:orient="landscape"/>
        </w:sectPr>
      </w:pPr>
    </w:p>
    <w:bookmarkEnd w:id="20"/>
    <w:bookmarkEnd w:id="19"/>
    <w:bookmarkStart w:name="block-11349657" w:id="2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fd2563da-70e6-4a8e-9eef-1431331cf80c" w:id="22"/>
      <w:r>
        <w:rPr>
          <w:rFonts w:ascii="Times New Roman" w:hAnsi="Times New Roman"/>
          <w:b w:val="false"/>
          <w:i w:val="false"/>
          <w:color w:val="000000"/>
          <w:sz w:val="28"/>
        </w:rPr>
        <w:t>• Технология: 2-й класс: учебник, 2 класс/ Лутцева Е.А., Зуева Т.П., Акционерное общество «Издательство «Просвещение»</w:t>
      </w:r>
      <w:bookmarkEnd w:id="22"/>
      <w:r>
        <w:rPr>
          <w:sz w:val="28"/>
        </w:rPr>
        <w:br/>
      </w:r>
      <w:bookmarkStart w:name="fd2563da-70e6-4a8e-9eef-1431331cf80c" w:id="2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Технология: 3-й класс: учебник, 3 класс/ Лутцева Е.А., Зуева Т.П., Акционерное общество «Издательство «Просвещение»</w:t>
      </w:r>
      <w:bookmarkEnd w:id="23"/>
      <w:r>
        <w:rPr>
          <w:sz w:val="28"/>
        </w:rPr>
        <w:br/>
      </w:r>
      <w:bookmarkStart w:name="fd2563da-70e6-4a8e-9eef-1431331cf80c" w:id="2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Технология: 4-й класс: учебник, 4 класс/ Лутцева Е.А., Зуева Т.П., Акционерное общество «Издательство «Просвещение»</w:t>
      </w:r>
      <w:bookmarkEnd w:id="24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8f45a6c3-60ed-4cfd-a0a0-fe2670352bd5" w:id="25"/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Технология: 1-й класс: учебник/Е.А.Лутцева, Т.П.Зуева, Акционерное общество "Издательство "Просвещение"</w:t>
      </w:r>
      <w:bookmarkEnd w:id="25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0ffefc5c-f9fc-44a3-a446-5fc8622ad11a" w:id="26"/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Технология. Методическое пособие с поурочными разработками. 1 класс : пособие для учителей общеобразоват. организаций / Е. А. Лутцева,Т. П. Зуева.</w:t>
      </w:r>
      <w:bookmarkEnd w:id="26"/>
      <w:r>
        <w:rPr>
          <w:sz w:val="28"/>
        </w:rPr>
        <w:br/>
      </w:r>
      <w:bookmarkStart w:name="0ffefc5c-f9fc-44a3-a446-5fc8622ad11a" w:id="2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Технология. Методическое пособие с поурочными разработками. 2 класс : учеб. пособие для общеобразоват. организаций / Е.А. Лутцева, Т. П. Зуева. </w:t>
      </w:r>
      <w:bookmarkEnd w:id="27"/>
      <w:r>
        <w:rPr>
          <w:sz w:val="28"/>
        </w:rPr>
        <w:br/>
      </w:r>
      <w:bookmarkStart w:name="0ffefc5c-f9fc-44a3-a446-5fc8622ad11a" w:id="2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Технология. Методическое пособие с поурочными разработками. 3 класс : пособие для учителей общеобразоват. организаций / Е. А. Лутцева, Т. П. Зуева</w:t>
      </w:r>
      <w:bookmarkEnd w:id="28"/>
      <w:r>
        <w:rPr>
          <w:sz w:val="28"/>
        </w:rPr>
        <w:br/>
      </w:r>
      <w:bookmarkStart w:name="0ffefc5c-f9fc-44a3-a446-5fc8622ad11a" w:id="2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Технология. Методическое пособие с поурочными разработками. 4 класс : пособие для учителей общеобразоват. организаций / Е. А. Лутцева, Т. П. Зуева</w:t>
      </w:r>
      <w:bookmarkEnd w:id="29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111db0ec-8c24-4b78-b09f-eef62a6c6ea2" w:id="30"/>
      <w:r>
        <w:rPr>
          <w:rFonts w:ascii="Times New Roman" w:hAnsi="Times New Roman"/>
          <w:b w:val="false"/>
          <w:i w:val="false"/>
          <w:color w:val="000000"/>
          <w:sz w:val="28"/>
        </w:rPr>
        <w:t>https://resh.edu.ru/</w:t>
      </w:r>
      <w:bookmarkEnd w:id="30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1349657" w:id="31"/>
    <w:p>
      <w:pPr>
        <w:sectPr>
          <w:pgSz w:w="11906" w:h="16383" w:orient="portrait"/>
        </w:sectPr>
      </w:pPr>
    </w:p>
    <w:bookmarkEnd w:id="31"/>
    <w:bookmarkEnd w:id="21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decimal"/>
      <w:lvlText w:val="%1."/>
      <w:lvlJc w:val="left"/>
      <w:pPr>
        <w:ind w:left="960" w:hanging="36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resh.edu.ru/subject/8/1/" Type="http://schemas.openxmlformats.org/officeDocument/2006/relationships/hyperlink" Id="rId4"/>
    <Relationship TargetMode="External" Target="https://resh.edu.ru/subject/8/1/" Type="http://schemas.openxmlformats.org/officeDocument/2006/relationships/hyperlink" Id="rId5"/>
    <Relationship TargetMode="External" Target="https://resh.edu.ru/subject/8/1/" Type="http://schemas.openxmlformats.org/officeDocument/2006/relationships/hyperlink" Id="rId6"/>
    <Relationship TargetMode="External" Target="https://resh.edu.ru/subject/8/1/" Type="http://schemas.openxmlformats.org/officeDocument/2006/relationships/hyperlink" Id="rId7"/>
    <Relationship TargetMode="External" Target="https://resh.edu.ru/subject/8/1/" Type="http://schemas.openxmlformats.org/officeDocument/2006/relationships/hyperlink" Id="rId8"/>
    <Relationship TargetMode="External" Target="https://resh.edu.ru/subject/8/1/" Type="http://schemas.openxmlformats.org/officeDocument/2006/relationships/hyperlink" Id="rId9"/>
    <Relationship TargetMode="External" Target="https://resh.edu.ru/subject/8/1/" Type="http://schemas.openxmlformats.org/officeDocument/2006/relationships/hyperlink" Id="rId10"/>
    <Relationship TargetMode="External" Target="https://resh.edu.ru/subject/8/1/" Type="http://schemas.openxmlformats.org/officeDocument/2006/relationships/hyperlink" Id="rId11"/>
    <Relationship TargetMode="External" Target="https://resh.edu.ru/subject/8/1/" Type="http://schemas.openxmlformats.org/officeDocument/2006/relationships/hyperlink" Id="rId12"/>
    <Relationship TargetMode="External" Target="https://resh.edu.ru/subject/8/1/" Type="http://schemas.openxmlformats.org/officeDocument/2006/relationships/hyperlink" Id="rId13"/>
    <Relationship TargetMode="External" Target="https://resh.edu.ru/subject/8/1/" Type="http://schemas.openxmlformats.org/officeDocument/2006/relationships/hyperlink" Id="rId14"/>
    <Relationship TargetMode="External" Target="https://resh.edu.ru/subject/8/1/" Type="http://schemas.openxmlformats.org/officeDocument/2006/relationships/hyperlink" Id="rId15"/>
    <Relationship TargetMode="External" Target="https://resh.edu.ru/subject/8/1/" Type="http://schemas.openxmlformats.org/officeDocument/2006/relationships/hyperlink" Id="rId16"/>
    <Relationship TargetMode="External" Target="https://resh.edu.ru/subject/8/1/" Type="http://schemas.openxmlformats.org/officeDocument/2006/relationships/hyperlink" Id="rId17"/>
    <Relationship TargetMode="External" Target="https://resh.edu.ru/subject/8/1/" Type="http://schemas.openxmlformats.org/officeDocument/2006/relationships/hyperlink" Id="rId18"/>
    <Relationship TargetMode="External" Target="https://resh.edu.ru/subject/8/1/" Type="http://schemas.openxmlformats.org/officeDocument/2006/relationships/hyperlink" Id="rId19"/>
    <Relationship TargetMode="External" Target="https://resh.edu.ru/subject/8/1/" Type="http://schemas.openxmlformats.org/officeDocument/2006/relationships/hyperlink" Id="rId20"/>
    <Relationship TargetMode="External" Target="https://resh.edu.ru/subject/8/1/" Type="http://schemas.openxmlformats.org/officeDocument/2006/relationships/hyperlink" Id="rId21"/>
    <Relationship TargetMode="External" Target="https://resh.edu.ru/subject/8/1/" Type="http://schemas.openxmlformats.org/officeDocument/2006/relationships/hyperlink" Id="rId22"/>
    <Relationship TargetMode="External" Target="https://resh.edu.ru/subject/8/1/" Type="http://schemas.openxmlformats.org/officeDocument/2006/relationships/hyperlink" Id="rId23"/>
    <Relationship TargetMode="External" Target="https://resh.edu.ru/subject/8/1/" Type="http://schemas.openxmlformats.org/officeDocument/2006/relationships/hyperlink" Id="rId24"/>
    <Relationship TargetMode="External" Target="https://resh.edu.ru/subject/8/1/" Type="http://schemas.openxmlformats.org/officeDocument/2006/relationships/hyperlink" Id="rId25"/>
    <Relationship TargetMode="External" Target="https://resh.edu.ru/subject/8/1/" Type="http://schemas.openxmlformats.org/officeDocument/2006/relationships/hyperlink" Id="rId26"/>
    <Relationship TargetMode="External" Target="https://resh.edu.ru/subject/8/1/" Type="http://schemas.openxmlformats.org/officeDocument/2006/relationships/hyperlink" Id="rId27"/>
    <Relationship TargetMode="External" Target="https://resh.edu.ru/subject/8/1/" Type="http://schemas.openxmlformats.org/officeDocument/2006/relationships/hyperlink" Id="rId28"/>
    <Relationship TargetMode="External" Target="https://resh.edu.ru/subject/8/1/" Type="http://schemas.openxmlformats.org/officeDocument/2006/relationships/hyperlink" Id="rId29"/>
    <Relationship TargetMode="External" Target="https://resh.edu.ru/subject/8/1/" Type="http://schemas.openxmlformats.org/officeDocument/2006/relationships/hyperlink" Id="rId30"/>
    <Relationship TargetMode="External" Target="https://resh.edu.ru/subject/8/1/" Type="http://schemas.openxmlformats.org/officeDocument/2006/relationships/hyperlink" Id="rId31"/>
    <Relationship TargetMode="External" Target="https://resh.edu.ru/subject/8/1/" Type="http://schemas.openxmlformats.org/officeDocument/2006/relationships/hyperlink" Id="rId32"/>
    <Relationship TargetMode="External" Target="https://resh.edu.ru/subject/8/1/" Type="http://schemas.openxmlformats.org/officeDocument/2006/relationships/hyperlink" Id="rId33"/>
    <Relationship TargetMode="External" Target="https://resh.edu.ru/subject/8/1/" Type="http://schemas.openxmlformats.org/officeDocument/2006/relationships/hyperlink" Id="rId34"/>
    <Relationship TargetMode="External" Target="https://resh.edu.ru/subject/8/1/" Type="http://schemas.openxmlformats.org/officeDocument/2006/relationships/hyperlink" Id="rId35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