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5569133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4fa1f4ac-a23b-40a9-b358-a2c621e11e6c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образования, науки и молодежной политики</w:t>
      </w:r>
      <w:bookmarkEnd w:id="1"/>
      <w:r>
        <w:rPr>
          <w:sz w:val="28"/>
        </w:rPr>
        <w:br/>
      </w:r>
      <w:bookmarkStart w:name="4fa1f4ac-a23b-40a9-b358-a2c621e11e6c" w:id="2"/>
      <w:r>
        <w:rPr>
          <w:rFonts w:ascii="Times New Roman" w:hAnsi="Times New Roman"/>
          <w:b/>
          <w:i w:val="false"/>
          <w:color w:val="000000"/>
          <w:sz w:val="28"/>
        </w:rPr>
        <w:t xml:space="preserve"> Краснодарского края </w:t>
      </w:r>
      <w:bookmarkEnd w:id="2"/>
      <w:r>
        <w:rPr>
          <w:sz w:val="28"/>
        </w:rPr>
        <w:br/>
      </w:r>
      <w:bookmarkStart w:name="4fa1f4ac-a23b-40a9-b358-a2c621e11e6c" w:id="3"/>
      <w:bookmarkEnd w:id="3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c71c69c9-f8ba-40ed-b513-d1d0a2bb969c" w:id="4"/>
      <w:r>
        <w:rPr>
          <w:rFonts w:ascii="Times New Roman" w:hAnsi="Times New Roman"/>
          <w:b/>
          <w:i w:val="false"/>
          <w:color w:val="000000"/>
          <w:sz w:val="28"/>
        </w:rPr>
        <w:t>Муниципальное бюджетное общеобразовательное учреждение средняя общеобразовательная школа № 7имени Григория Трофимовича Ткаченко муниципального образования Щербиновский район село Ейское Укрепление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СОШ № 7 с. Ейское Укрепление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МО учителей естественно- научной направленности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Перебейнос Ирина Михайловна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 августа 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↵ИО УВР↵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Литвиненко Татьяна Сергеевна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29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↵Директор МБОУ СОШ №7 им.Г.Т. Ткаченко с. Ейское Укрепление↵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Кузнецова Анна Александровна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2104218)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«Алгебра и начала математического анализа. Базовый уровень»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10-11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5f65ef33-2d33-446f-958f-5e32cb3de0af" w:id="5"/>
      <w:r>
        <w:rPr>
          <w:rFonts w:ascii="Times New Roman" w:hAnsi="Times New Roman"/>
          <w:b/>
          <w:i w:val="false"/>
          <w:color w:val="000000"/>
          <w:sz w:val="28"/>
        </w:rPr>
        <w:t>с.Ейское Укрепление</w:t>
      </w:r>
      <w:bookmarkEnd w:id="5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0164aad7-7b72-4612-b183-ee0dede85b6a" w:id="6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6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5569133" w:id="7"/>
    <w:p>
      <w:pPr>
        <w:sectPr>
          <w:pgSz w:w="11906" w:h="16383" w:orient="portrait"/>
        </w:sectPr>
      </w:pPr>
    </w:p>
    <w:bookmarkEnd w:id="7"/>
    <w:bookmarkEnd w:id="0"/>
    <w:bookmarkStart w:name="block-15569139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firstLine="600"/>
        <w:jc w:val="both"/>
      </w:pPr>
      <w:bookmarkStart w:name="_Toc118726574" w:id="9"/>
      <w:bookmarkEnd w:id="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582" w:id="10"/>
      <w:bookmarkEnd w:id="10"/>
      <w:r>
        <w:rPr>
          <w:rFonts w:ascii="Times New Roman" w:hAnsi="Times New Roman"/>
          <w:b/>
          <w:i w:val="false"/>
          <w:color w:val="000000"/>
          <w:sz w:val="28"/>
        </w:rPr>
        <w:t>ЦЕЛИ ИЗУЧЕНИЯ УЧЕБНОГО КУРСА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самостоятельности, аккуратности, продолжительной концентрации внимания и ответственности за полученный результат.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основе методики обучения алгебре и началам математического анализа лежит деятельностный принцип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583" w:id="11"/>
      <w:bookmarkEnd w:id="11"/>
      <w:r>
        <w:rPr>
          <w:rFonts w:ascii="Times New Roman" w:hAnsi="Times New Roman"/>
          <w:b/>
          <w:i w:val="false"/>
          <w:color w:val="000000"/>
          <w:sz w:val="28"/>
        </w:rPr>
        <w:t>МЕСТО УЧЕБНОГО КУРСА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b50f01e9-13d2-4b13-878a-42de73c52cdd" w:id="12"/>
      <w:r>
        <w:rPr>
          <w:rFonts w:ascii="Times New Roman" w:hAnsi="Times New Roman"/>
          <w:b w:val="false"/>
          <w:i w:val="false"/>
          <w:color w:val="000000"/>
          <w:sz w:val="28"/>
        </w:rPr>
        <w:t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</w:t>
      </w:r>
      <w:bookmarkEnd w:id="12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bookmarkStart w:name="block-15569139" w:id="13"/>
    <w:p>
      <w:pPr>
        <w:sectPr>
          <w:pgSz w:w="11906" w:h="16383" w:orient="portrait"/>
        </w:sectPr>
      </w:pPr>
    </w:p>
    <w:bookmarkEnd w:id="13"/>
    <w:bookmarkEnd w:id="8"/>
    <w:bookmarkStart w:name="block-15569137" w:id="14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УЧЕБНОГО КУРСА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588" w:id="15"/>
      <w:bookmarkEnd w:id="15"/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Арифметический корень натуральной степени. Действия с арифметическими корнями натуральной степени.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Синус, косинус и тангенс числового аргумента. Арксинус, арккосинус, арктангенс числового аргумента.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Тождества и тождественные преобразования.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Преобразование тригонометрических выражений. Основные тригонометрические формулы.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Уравнение, корень уравнения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Неравенство, решение неравенства. Метод интервалов.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целых и дробно-рациональных уравнений и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иррациональных уравнений и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тригонометрических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Функции и графики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Функция, способы задания функции. График функции. Взаимно обратные функции.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Область определения и множество значений функции. Нули функции. Промежутки знакопостоянства. Чётные и нечётные функции.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b w:val="false"/>
          <w:i/>
          <w:color w:val="000000"/>
          <w:sz w:val="28"/>
        </w:rPr>
        <w:t>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-ой степени.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Тригонометрическая окружность, определение тригонометрических функций числового аргумента.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Начала математического анализа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Последовательности, способы задания последовательностей. Монотонные последовательности.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Множества и логика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Множество, операции над множествами. Диаграммы Эйлера―Венна.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Определение, теорема, следствие, доказательство.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Натуральные и целые числа. Признаки делимости целых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рациональным показателем. Свойства степени.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Логарифм числа. Десятичные и натуральные логарифмы.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Преобразование выражений, содержащих логарифмы.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Преобразование выражений, содержащих степени с рациональным показателем.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Примеры тригонометрических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Показательные уравнения и неравенства.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Логарифмические уравнения и неравенства.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Системы линейных уравнений. Решение прикладных задач с помощью системы линейных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Системы и совокупности рациональных уравнений и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Функции и графики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Тригонометрические функции, их свойства и графики.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Показательная и логарифмическая функции, их свойства и графики.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графиков функций для решения уравнений и линейных систем.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Начала математического анализа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Непрерывные функции. Метод интервалов для решения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Производная функции. Геометрический и физический смысл производной.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Производные элементарных функций. Формулы нахождения производной суммы, произведения и частного функций.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Первообразная. Таблица первообразных.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Интеграл, его геометрический и физический смысл. Вычисление интеграла по формуле Ньютона―Лейбница.</w:t>
      </w:r>
    </w:p>
    <w:bookmarkStart w:name="block-15569137" w:id="16"/>
    <w:p>
      <w:pPr>
        <w:sectPr>
          <w:pgSz w:w="11906" w:h="16383" w:orient="portrait"/>
        </w:sectPr>
      </w:pPr>
    </w:p>
    <w:bookmarkEnd w:id="16"/>
    <w:bookmarkEnd w:id="14"/>
    <w:bookmarkStart w:name="block-15569138" w:id="17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метапредметных и предметных образовательных результатов: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учебного предмета «Математика» характеризуются:</w:t>
      </w:r>
    </w:p>
    <w:p>
      <w:pPr>
        <w:spacing w:before="0" w:after="0" w:line="264"/>
        <w:ind w:firstLine="600"/>
        <w:jc w:val="both"/>
      </w:pPr>
      <w:bookmarkStart w:name="_Toc73394992" w:id="18"/>
      <w:bookmarkEnd w:id="18"/>
      <w:r>
        <w:rPr>
          <w:rFonts w:ascii="Times New Roman" w:hAnsi="Times New Roman"/>
          <w:b w:val="false"/>
          <w:i w:val="false"/>
          <w:color w:val="000000"/>
          <w:sz w:val="28"/>
        </w:rPr>
        <w:t>Гражданское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Патриотическое воспитание:</w:t>
      </w:r>
    </w:p>
    <w:p>
      <w:pPr>
        <w:shd w:fill="ffffff"/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сформированностью российской гражданской идентичности, уважения к прошлому и настоящему российской математики,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Физическое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Ценности научного познания: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579" w:id="19"/>
      <w:bookmarkEnd w:id="19"/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>
        <w:rPr>
          <w:rFonts w:ascii="Times New Roman" w:hAnsi="Times New Roman"/>
          <w:b/>
          <w:i/>
          <w:color w:val="000000"/>
          <w:sz w:val="28"/>
        </w:rPr>
        <w:t>познавательными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действиями, универсальными коммуникативными действиями, универсальными регулятивными действиями.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>познавательные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исследовательские действия: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дефициты информации, данных, необходимых для ответа на вопрос и для решения задачи;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структурировать информацию, представлять её в различных формах, иллюстрировать графически;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самостоятельно сформулированным критериям.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 xml:space="preserve">коммуникативные </w:t>
      </w:r>
      <w:r>
        <w:rPr>
          <w:rFonts w:ascii="Times New Roman" w:hAnsi="Times New Roman"/>
          <w:b w:val="false"/>
          <w:i/>
          <w:color w:val="000000"/>
          <w:sz w:val="28"/>
        </w:rPr>
        <w:t>действия, обеспечивают сформированность социальных навыков обучающихся.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Общение: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Сотрудничество: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 xml:space="preserve">регулятивные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действия, </w:t>
      </w:r>
      <w:r>
        <w:rPr>
          <w:rFonts w:ascii="Times New Roman" w:hAnsi="Times New Roman"/>
          <w:b w:val="false"/>
          <w:i/>
          <w:color w:val="000000"/>
          <w:sz w:val="28"/>
        </w:rPr>
        <w:t>обеспечивают формирование смысловых установок и жизненных навыков личности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Самоконтроль: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585" w:id="20"/>
      <w:bookmarkEnd w:id="20"/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рациональное и действительное число, обыкновенная и десятичная дробь, проценты.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арифметические операции с рациональными и действительными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преобразования тригонометрических выражений и решать тригонометрические уравнения.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Функции и графики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чётность и нечётность функции, нули функции, промежутки знакопостоянства.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графики функций для решения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и читать графики линейной функции, квадратичной функции, степенной функции с целым показателем.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Начала математического анализа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последовательность, арифметическая и геометрическая прогрессии.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Задавать последовательности различными способами.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свойства последовательностей и прогрессий для решения реальных задач прикладного характера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Множества и логика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множество, операции над множествами.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понятиями: определение, теорема, следствие, доказательство.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586" w:id="21"/>
      <w:bookmarkEnd w:id="21"/>
      <w:r>
        <w:rPr>
          <w:rFonts w:ascii="Times New Roman" w:hAnsi="Times New Roman"/>
          <w:b/>
          <w:i w:val="false"/>
          <w:color w:val="000000"/>
          <w:sz w:val="28"/>
        </w:rPr>
        <w:t>11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понятием: степень с рациональным показателем.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понятиями: логарифм числа, десятичные и натуральные логарифмы.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решения простейших тригонометрических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решения простейших систем и совокупностей рациональных уравнений и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Моделировать реальные ситуации на языке алгебры, составлять выражения, уравнения, неравенства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системы по условию задачи, исследовать построенные модели с использованием аппарата алгебры</w:t>
      </w:r>
      <w:r>
        <w:rPr>
          <w:rFonts w:ascii="Times New Roman" w:hAnsi="Times New Roman"/>
          <w:b w:val="false"/>
          <w:i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Функции и графики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периодическая функция, промежутки монотонности функции,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графики функций для исследования процессов и зависимостей из других учебных дисциплин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Начала математического анализа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Оперировать понятиями: непрерывная функция;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производная функции; использовать геометрический 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физический смысл производной для решения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производные элементарных функций, вычислять производные суммы, произведения, частного функций.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первообразная и интеграл; понимать геометрический и физический смысл интеграла.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первообразные элементарных функций; вычислять интеграл по формуле Ньютона–Лейбница.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bookmarkStart w:name="block-15569138" w:id="22"/>
    <w:p>
      <w:pPr>
        <w:sectPr>
          <w:pgSz w:w="11906" w:h="16383" w:orient="portrait"/>
        </w:sectPr>
      </w:pPr>
    </w:p>
    <w:bookmarkEnd w:id="22"/>
    <w:bookmarkEnd w:id="17"/>
    <w:bookmarkStart w:name="block-15569134" w:id="2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38"/>
        <w:gridCol w:w="3040"/>
        <w:gridCol w:w="1356"/>
        <w:gridCol w:w="2382"/>
        <w:gridCol w:w="2509"/>
        <w:gridCol w:w="3669"/>
      </w:tblGrid>
      <w:tr>
        <w:trPr>
          <w:trHeight w:val="300" w:hRule="atLeast"/>
          <w:trHeight w:val="144" w:hRule="atLeast"/>
        </w:trPr>
        <w:tc>
          <w:tcPr>
            <w:tcW w:w="4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72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Множества рациональных и действительных чисел. Рациональные уравнения и неравенства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Арифметический корень n–ой степени. Иррациональные уравнения и неравенства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тригонометрии.Тригонометрические уравнения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Последовательности и прогрессии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38"/>
        <w:gridCol w:w="3040"/>
        <w:gridCol w:w="1356"/>
        <w:gridCol w:w="2382"/>
        <w:gridCol w:w="2509"/>
        <w:gridCol w:w="3669"/>
      </w:tblGrid>
      <w:tr>
        <w:trPr>
          <w:trHeight w:val="300" w:hRule="atLeast"/>
          <w:trHeight w:val="144" w:hRule="atLeast"/>
        </w:trPr>
        <w:tc>
          <w:tcPr>
            <w:tcW w:w="4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рациональным показателем. Показательная функция. Показательные уравнения и неравенства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 и их графики. Тригонометрические неравенства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Производная. Применение производной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Интеграл и его применения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уравнений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20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5569134" w:id="24"/>
    <w:p>
      <w:pPr>
        <w:sectPr>
          <w:pgSz w:w="16383" w:h="11906" w:orient="landscape"/>
        </w:sectPr>
      </w:pPr>
    </w:p>
    <w:bookmarkEnd w:id="24"/>
    <w:bookmarkEnd w:id="23"/>
    <w:bookmarkStart w:name="block-15569135" w:id="2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86"/>
        <w:gridCol w:w="3280"/>
        <w:gridCol w:w="1095"/>
        <w:gridCol w:w="2077"/>
        <w:gridCol w:w="2226"/>
        <w:gridCol w:w="1713"/>
        <w:gridCol w:w="2717"/>
      </w:tblGrid>
      <w:tr>
        <w:trPr>
          <w:trHeight w:val="300" w:hRule="atLeast"/>
          <w:trHeight w:val="144" w:hRule="atLeast"/>
        </w:trPr>
        <w:tc>
          <w:tcPr>
            <w:tcW w:w="3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Множество, операции над множествами. Диаграммы Эйлера―Венна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02.09.2023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04.09.2023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06.09.2023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08.09.2023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11.09.2023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Действительные числа. Рациональные и иррациональные числа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13.09.2023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операции с действительными числами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18.09.2023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20.09.2023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30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Тождества и тождественные преобразования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25.09.2023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Уравнение, корень уравнения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27.09.2023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Неравенство, решение неравенства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02.10.2023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 интервалов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04.10.2023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целых и дробно-рациональных уравнений и неравенств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09.10.2023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"Множества рациональных и действительных чисел. Рациональные уравнения и неравенств"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11.10.2023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Функция, способы задания функции. Взаимно обратные функции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16.10.2023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функции. Область определения и множество значений функции. Нули функции. Промежутки знакопостоянства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18.10.2023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Чётные и нечётные функции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23.10.2023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25.10.2023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13.11.2023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Степенная функция с натуральным и целым показателем. Её свойства и график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15.11.2023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Арифметический корень натуральной степени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20.11.2023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Арифметический корень натуральной степени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22.11.2023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арифметического корня натуральной степени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27.11.2023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арифметического корня натуральной степени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29.11.2023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арифметического корня натуральной степени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04.12.2023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арифметическими корнями n–ой степени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06.12.2023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арифметическими корнями n–ой степени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11.12.2023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арифметическими корнями n–ой степени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13.12.2023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арифметическими корнями n–ой степени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18.12.2023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арифметическими корнями n–ой степени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20.12.2023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25.12.2023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27.12.2023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10.01.2024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15.01.2024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17.01.2024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и график корня n-ой степени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22.01.2024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и график корня n-ой степени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24.01.2024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"Арифметический корень n–ой степени. Иррациональные уравнения и неравенства"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29.01.2024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Синус, косинус и тангенс числового аргумента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31.01.2024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Синус, косинус и тангенс числового аргумента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05.02.2024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07.02.2024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12.02.2024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14.02.2024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19.02.2024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21.02.2024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26.02.2024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28.02.2024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04.03.2024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06.03.2024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11.03.2024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13.03.2024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18.03.2024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20.03.2024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03.04.2024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08.04.2024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10.04.2024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15.04.2024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17.04.2024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22.04.2024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"Формулы тригонометрии. Тригонометрические уравнения"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24.04.2024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29.04.2024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06.05.2024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13.05.2024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сложных процентов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15.05.2024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сложных процентов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20.05.2024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9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22.05.2024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23.05.2024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24.05.2024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рациональным показателем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9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Показательная функция, её свойства и график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"Логарифмическая функция. Логарифмические уравнения и неравенства.Тригонометрические функции и их графики.Тригонометрические неравенства"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Непрерывные функции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Производная функции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Производная функции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"Производная. Применение производной"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Первообразная. Таблица первообразных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Первообразная. Таблица первообразных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"Интеграл и его применения. Системы уравнений"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5569135" w:id="26"/>
    <w:p>
      <w:pPr>
        <w:sectPr>
          <w:pgSz w:w="16383" w:h="11906" w:orient="landscape"/>
        </w:sectPr>
      </w:pPr>
    </w:p>
    <w:bookmarkEnd w:id="26"/>
    <w:bookmarkEnd w:id="25"/>
    <w:bookmarkStart w:name="block-15569136" w:id="2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5569136" w:id="28"/>
    <w:p>
      <w:pPr>
        <w:sectPr>
          <w:pgSz w:w="11906" w:h="16383" w:orient="portrait"/>
        </w:sectPr>
      </w:pPr>
    </w:p>
    <w:bookmarkEnd w:id="28"/>
    <w:bookmarkEnd w:id="27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educont.ru/" Type="http://schemas.openxmlformats.org/officeDocument/2006/relationships/hyperlink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